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54D2" w14:textId="3EA00212" w:rsidR="00ED0641" w:rsidRPr="00ED0641" w:rsidRDefault="00ED0641" w:rsidP="00ED064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  <w:r w:rsidRPr="00ED0641">
        <w:rPr>
          <w:rFonts w:ascii="Arial" w:eastAsia="Times New Roman" w:hAnsi="Arial" w:cs="Arial"/>
          <w:color w:val="000000"/>
          <w:lang w:eastAsia="cs-CZ"/>
        </w:rPr>
        <w:t>Č.j.</w:t>
      </w:r>
    </w:p>
    <w:p w14:paraId="2BC363AC" w14:textId="0BEBDEBD" w:rsidR="00ED0641" w:rsidRPr="00ED0641" w:rsidRDefault="00ED0641" w:rsidP="00ED064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D0641">
        <w:rPr>
          <w:rFonts w:ascii="Arial" w:eastAsia="Times New Roman" w:hAnsi="Arial" w:cs="Arial"/>
          <w:b/>
          <w:bCs/>
          <w:color w:val="000000"/>
          <w:lang w:eastAsia="cs-CZ"/>
        </w:rPr>
        <w:t>O Z N Á M E N Í </w:t>
      </w:r>
    </w:p>
    <w:p w14:paraId="01D38858" w14:textId="77777777" w:rsidR="00ED0641" w:rsidRDefault="00ED0641" w:rsidP="00ED064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75276AC" w14:textId="2C47520C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Obec </w:t>
      </w:r>
      <w:r w:rsidR="001420D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Litostrov</w:t>
      </w: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v souladu s </w:t>
      </w:r>
      <w:proofErr w:type="spellStart"/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ust</w:t>
      </w:r>
      <w:proofErr w:type="spellEnd"/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 § 38 zákona č. 256/2013 Sb., o katastru nemovitostí (katastrální zákon) a na základě oznámení Státního pozemkového úřadu, Krajského pozemkového úřadu pro Jihomoravský kraj, Pobočky Brno, č.j. SPU 395095/2022/</w:t>
      </w:r>
      <w:proofErr w:type="spellStart"/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Lně</w:t>
      </w:r>
      <w:proofErr w:type="spellEnd"/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ze dne 1. 11. 2022.</w:t>
      </w:r>
    </w:p>
    <w:p w14:paraId="719F74F4" w14:textId="77777777" w:rsidR="00ED0641" w:rsidRPr="00ED0641" w:rsidRDefault="00ED0641" w:rsidP="00ED064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v y h l a š u j e,</w:t>
      </w: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0F2441C0" w14:textId="344C74F2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že v katastrálním území Zbraslav na Moravě a navazující část</w:t>
      </w:r>
      <w:r w:rsidR="001420D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</w:t>
      </w: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katastrálního území Litostrov byla zahájena obnova katastrálního operátu na podkladě výsledků komplexních pozemkových úprav.</w:t>
      </w:r>
    </w:p>
    <w:p w14:paraId="479080BE" w14:textId="6540AF66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V rámci obnovy katastrálního operátu bude ode od ledna 2023 probíhat </w:t>
      </w:r>
      <w:r w:rsidRPr="00ED0641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zjišťování průběhu hranic pozemků</w:t>
      </w: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které bude prováděno v souladu s příslušnými ustanoveními zákona č. 139/2002 Sb., </w:t>
      </w:r>
      <w:r w:rsidRPr="00ED0641">
        <w:rPr>
          <w:rFonts w:ascii="Arial" w:eastAsia="Arial" w:hAnsi="Arial" w:cs="Arial"/>
          <w:sz w:val="22"/>
          <w:szCs w:val="22"/>
        </w:rPr>
        <w:t>o pozemkových úpravách a pozemkových úřadech a o změně zákona č. 229/1991 Sb., o úpravě vlastnických vztahů k půdě a jinému zemědělskému majetku, ve znění pozdějších předpisů</w:t>
      </w: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 w:rsidRPr="00ED0641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 </w:t>
      </w: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0DA7D291" w14:textId="77777777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Vlastnické hranice budou šetřeny především na obvodu komplexních pozemkových úprav (hranice katastrálního území a hranice územní správní jednotky, hranice zastavěné nebo zastavitelné části obce, silnice, vodní toky apod.) a u pozemků zahrnutých do obvodu pozemkových úprav, které však nevyžadují řešení ve smyslu </w:t>
      </w:r>
      <w:proofErr w:type="spellStart"/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ust</w:t>
      </w:r>
      <w:proofErr w:type="spellEnd"/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 § 2 zákona, ale je u nich třeba obnovit soubor geodetických informací (převážně lesní komplexy).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14:paraId="7A45BA79" w14:textId="749DB648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vedoucí pozemkového úřadu (§ 9 odst. 5 zákona). Komise při zjišťování hranic prověřuje i další údaje, které jsou obsahem katastru (např. údaje o </w:t>
      </w:r>
      <w:r w:rsidR="00A637B5"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vlastníku – jméno</w:t>
      </w: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14:paraId="600F9DD4" w14:textId="4CAE6B89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Ke zjišťování průběhu hranic jsou zváni vlastníci pozemků v případech, kdy je jejich účast potřebná pro upřesnění vlastnické hranice v terénu. Tvoří-li hranici obvodu pozemkových úprav hranice obce, zvou se vždy zástupci sousedních obcí (rovněž vlastníci nemovitostí sousedících s tímto územím). Vlastníci a zástupci obcí jsou ke zjišťování hranic zváni písemnou pozvánkou Pobočkou Brno tak, aby jim byla doručena nejméně týden předem.</w:t>
      </w:r>
    </w:p>
    <w:p w14:paraId="33CDE285" w14:textId="77777777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Upozorňujeme, že neúčast pozvaného vlastníka (popř. jím pověřeného zástupce) při jednání není na překážku využití výsledků zjišťování hranic.</w:t>
      </w: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7C77D5DD" w14:textId="77777777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1C547F6A" w14:textId="77777777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lastRenderedPageBreak/>
        <w:t> </w:t>
      </w:r>
    </w:p>
    <w:p w14:paraId="70A8D05C" w14:textId="77777777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Vlastníci pozemků sloučených do větších celků se vyzývají, aby v zájmu správného doplnění hranic do katastru nemovitostí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14:paraId="174E44DF" w14:textId="77777777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občanským průkazem a pověřením ke vstupu a vjezdu na pozemky a k výkonu činnosti. Vlastník nebo provozovatel zařízení, které může ohrozit život nebo zdraví je povinen poučit oprávněné osoby před vstupem do tohoto zařízení o bezpečnosti a ochraně zdraví při práci.</w:t>
      </w:r>
    </w:p>
    <w:p w14:paraId="30B4E4C5" w14:textId="77777777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14:paraId="26B93787" w14:textId="77777777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terénu, oklešťovat a odstraňovat porosty překážející zeměměřickým činnostem a využívání značek.</w:t>
      </w:r>
    </w:p>
    <w:p w14:paraId="2A940758" w14:textId="77777777" w:rsidR="00ED0641" w:rsidRPr="00ED0641" w:rsidRDefault="00ED0641" w:rsidP="00ED0641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0BEA7185" w14:textId="77777777" w:rsidR="00ED0641" w:rsidRPr="00ED0641" w:rsidRDefault="00ED0641" w:rsidP="00ED064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3C11B7C9" w14:textId="0EAF5682" w:rsidR="00ED0641" w:rsidRPr="00ED0641" w:rsidRDefault="00ED0641" w:rsidP="00ED064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</w:t>
      </w:r>
      <w:r w:rsidR="00A637B5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Litostrově dn</w:t>
      </w: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e ……………</w:t>
      </w:r>
    </w:p>
    <w:p w14:paraId="0EC463E7" w14:textId="77777777" w:rsidR="00ED0641" w:rsidRPr="00ED0641" w:rsidRDefault="00ED0641" w:rsidP="00ED064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1F394C24" w14:textId="77777777" w:rsidR="00ED0641" w:rsidRPr="00ED0641" w:rsidRDefault="00ED0641" w:rsidP="00ED064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742AD5E5" w14:textId="1A646F54" w:rsidR="00ED0641" w:rsidRPr="00ED0641" w:rsidRDefault="00F726B1" w:rsidP="00F726B1">
      <w:pPr>
        <w:tabs>
          <w:tab w:val="left" w:pos="7371"/>
        </w:tabs>
        <w:spacing w:line="24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  <w:t>Josef Trnka</w:t>
      </w:r>
    </w:p>
    <w:p w14:paraId="2A5CA3B6" w14:textId="20340234" w:rsidR="00ED0641" w:rsidRPr="00ED0641" w:rsidRDefault="00ED0641" w:rsidP="00ED0641">
      <w:pPr>
        <w:spacing w:line="240" w:lineRule="atLeast"/>
        <w:jc w:val="right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ED064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starosta obce  </w:t>
      </w:r>
    </w:p>
    <w:p w14:paraId="17E7B4A9" w14:textId="2F0A6E8B" w:rsidR="00ED0641" w:rsidRDefault="00ED0641" w:rsidP="00ED0641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FC65266" w14:textId="77777777" w:rsidR="00ED0641" w:rsidRDefault="00ED0641" w:rsidP="00ED0641">
      <w:pPr>
        <w:ind w:right="621"/>
        <w:rPr>
          <w:rFonts w:ascii="Arial" w:eastAsia="Arial" w:hAnsi="Arial" w:cs="Arial"/>
          <w:sz w:val="22"/>
          <w:szCs w:val="22"/>
        </w:rPr>
      </w:pPr>
    </w:p>
    <w:p w14:paraId="3653DEF6" w14:textId="77777777" w:rsidR="00ED0641" w:rsidRDefault="00ED0641" w:rsidP="00ED0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dne:</w:t>
      </w:r>
    </w:p>
    <w:p w14:paraId="4A9D4262" w14:textId="77777777" w:rsidR="00ED0641" w:rsidRDefault="00ED0641" w:rsidP="00ED0641">
      <w:pPr>
        <w:rPr>
          <w:rFonts w:ascii="Arial" w:hAnsi="Arial" w:cs="Arial"/>
          <w:sz w:val="22"/>
          <w:szCs w:val="22"/>
        </w:rPr>
      </w:pPr>
    </w:p>
    <w:p w14:paraId="0E087A3A" w14:textId="77777777" w:rsidR="00ED0641" w:rsidRDefault="00ED0641" w:rsidP="00ED0641">
      <w:pPr>
        <w:rPr>
          <w:rFonts w:ascii="Arial" w:hAnsi="Arial" w:cs="Arial"/>
          <w:sz w:val="22"/>
          <w:szCs w:val="22"/>
        </w:rPr>
      </w:pPr>
    </w:p>
    <w:p w14:paraId="7645C7A0" w14:textId="77777777" w:rsidR="00ED0641" w:rsidRDefault="00ED0641" w:rsidP="00ED0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dne:</w:t>
      </w:r>
    </w:p>
    <w:p w14:paraId="6E084D0B" w14:textId="77777777" w:rsidR="00ED0641" w:rsidRDefault="00ED0641" w:rsidP="00ED0641">
      <w:pPr>
        <w:rPr>
          <w:rFonts w:ascii="Arial" w:hAnsi="Arial" w:cs="Arial"/>
          <w:sz w:val="22"/>
          <w:szCs w:val="22"/>
        </w:rPr>
      </w:pPr>
    </w:p>
    <w:p w14:paraId="4F808C04" w14:textId="77777777" w:rsidR="00ED0641" w:rsidRDefault="00ED0641" w:rsidP="00ED0641">
      <w:pPr>
        <w:rPr>
          <w:rFonts w:ascii="Arial" w:hAnsi="Arial" w:cs="Arial"/>
          <w:sz w:val="22"/>
          <w:szCs w:val="22"/>
        </w:rPr>
      </w:pPr>
    </w:p>
    <w:p w14:paraId="11885A62" w14:textId="77777777" w:rsidR="00ED0641" w:rsidRDefault="00ED0641" w:rsidP="00ED0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stejném termínu zveřejněno dálkovým přístupem.</w:t>
      </w:r>
    </w:p>
    <w:p w14:paraId="39335BE8" w14:textId="293CB810" w:rsidR="00015C51" w:rsidRPr="00A637B5" w:rsidRDefault="00015C51" w:rsidP="00A637B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015C51" w:rsidRPr="00A6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41"/>
    <w:rsid w:val="00015C51"/>
    <w:rsid w:val="001420DA"/>
    <w:rsid w:val="00A637B5"/>
    <w:rsid w:val="00ED0641"/>
    <w:rsid w:val="00F16045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88F3"/>
  <w15:chartTrackingRefBased/>
  <w15:docId w15:val="{A08ACA24-D490-48BC-94DD-7DE53729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641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Lněničková Leona Ing.</dc:creator>
  <cp:keywords/>
  <dc:description/>
  <cp:lastModifiedBy>Obec Litostrov</cp:lastModifiedBy>
  <cp:revision>2</cp:revision>
  <dcterms:created xsi:type="dcterms:W3CDTF">2022-11-23T16:50:00Z</dcterms:created>
  <dcterms:modified xsi:type="dcterms:W3CDTF">2022-11-23T16:50:00Z</dcterms:modified>
</cp:coreProperties>
</file>